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F6" w:rsidRPr="00B771F6" w:rsidRDefault="00B771F6" w:rsidP="00B771F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822B00"/>
          <w:sz w:val="20"/>
          <w:szCs w:val="20"/>
          <w:lang w:eastAsia="ru-RU"/>
        </w:rPr>
      </w:pPr>
      <w:bookmarkStart w:id="0" w:name="7922580353552182992"/>
      <w:bookmarkEnd w:id="0"/>
      <w:proofErr w:type="spellStart"/>
      <w:r w:rsidRPr="00B771F6">
        <w:rPr>
          <w:rFonts w:ascii="Arial" w:eastAsia="Times New Roman" w:hAnsi="Arial" w:cs="Arial"/>
          <w:b/>
          <w:bCs/>
          <w:color w:val="822B00"/>
          <w:sz w:val="20"/>
          <w:szCs w:val="20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b/>
          <w:bCs/>
          <w:color w:val="822B00"/>
          <w:sz w:val="20"/>
          <w:szCs w:val="20"/>
          <w:lang w:eastAsia="ru-RU"/>
        </w:rPr>
        <w:t xml:space="preserve"> - жена из гарема султана 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noProof/>
          <w:color w:val="E15F28"/>
          <w:sz w:val="20"/>
          <w:szCs w:val="20"/>
          <w:lang w:eastAsia="ru-RU"/>
        </w:rPr>
        <w:drawing>
          <wp:inline distT="0" distB="0" distL="0" distR="0" wp14:anchorId="4ECC7ACE" wp14:editId="159014F1">
            <wp:extent cx="1775460" cy="1600825"/>
            <wp:effectExtent l="0" t="0" r="0" b="0"/>
            <wp:docPr id="5" name="Рисунок 5" descr="12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1F6">
        <w:rPr>
          <w:rFonts w:ascii="Arial" w:eastAsia="Times New Roman" w:hAnsi="Arial" w:cs="Arial"/>
          <w:color w:val="822B00"/>
          <w:sz w:val="20"/>
          <w:szCs w:val="20"/>
          <w:lang w:eastAsia="ru-RU"/>
        </w:rPr>
        <w:t xml:space="preserve">Она единственная женщина в султанском гареме, имеющая официальный титул. Она — султанша </w:t>
      </w:r>
      <w:proofErr w:type="spellStart"/>
      <w:r w:rsidRPr="00B771F6">
        <w:rPr>
          <w:rFonts w:ascii="Arial" w:eastAsia="Times New Roman" w:hAnsi="Arial" w:cs="Arial"/>
          <w:color w:val="822B00"/>
          <w:sz w:val="20"/>
          <w:szCs w:val="20"/>
          <w:lang w:eastAsia="ru-RU"/>
        </w:rPr>
        <w:t>Хасеки</w:t>
      </w:r>
      <w:proofErr w:type="spellEnd"/>
      <w:r w:rsidRPr="00B771F6">
        <w:rPr>
          <w:rFonts w:ascii="Arial" w:eastAsia="Times New Roman" w:hAnsi="Arial" w:cs="Arial"/>
          <w:color w:val="822B00"/>
          <w:sz w:val="20"/>
          <w:szCs w:val="20"/>
          <w:lang w:eastAsia="ru-RU"/>
        </w:rPr>
        <w:t xml:space="preserve">, и султан Сулейман разделял с ней свою </w:t>
      </w:r>
      <w:proofErr w:type="spellStart"/>
      <w:r w:rsidRPr="00B771F6">
        <w:rPr>
          <w:rFonts w:ascii="Arial" w:eastAsia="Times New Roman" w:hAnsi="Arial" w:cs="Arial"/>
          <w:color w:val="822B00"/>
          <w:sz w:val="20"/>
          <w:szCs w:val="20"/>
          <w:lang w:eastAsia="ru-RU"/>
        </w:rPr>
        <w:t>власть</w:t>
      </w:r>
      <w:proofErr w:type="gramStart"/>
      <w:r w:rsidRPr="00B771F6">
        <w:rPr>
          <w:rFonts w:ascii="Arial" w:eastAsia="Times New Roman" w:hAnsi="Arial" w:cs="Arial"/>
          <w:color w:val="822B00"/>
          <w:sz w:val="20"/>
          <w:szCs w:val="20"/>
          <w:lang w:eastAsia="ru-RU"/>
        </w:rPr>
        <w:t>.О</w:t>
      </w:r>
      <w:proofErr w:type="gramEnd"/>
      <w:r w:rsidRPr="00B771F6">
        <w:rPr>
          <w:rFonts w:ascii="Arial" w:eastAsia="Times New Roman" w:hAnsi="Arial" w:cs="Arial"/>
          <w:color w:val="822B00"/>
          <w:sz w:val="20"/>
          <w:szCs w:val="20"/>
          <w:lang w:eastAsia="ru-RU"/>
        </w:rPr>
        <w:t>на</w:t>
      </w:r>
      <w:proofErr w:type="spellEnd"/>
      <w:r w:rsidRPr="00B771F6">
        <w:rPr>
          <w:rFonts w:ascii="Arial" w:eastAsia="Times New Roman" w:hAnsi="Arial" w:cs="Arial"/>
          <w:color w:val="822B00"/>
          <w:sz w:val="20"/>
          <w:szCs w:val="20"/>
          <w:lang w:eastAsia="ru-RU"/>
        </w:rPr>
        <w:t xml:space="preserve"> </w:t>
      </w: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женщина, заставившая султана навсегда забыть о гареме.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bookmarkStart w:id="1" w:name="more"/>
      <w:bookmarkEnd w:id="1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Но в Европе она известна больше под именем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. Вся Европа хотела знать подробности о женщине, которая на последнем приеме во дворце в платье из золотой парчи поднялась с султаном на трон с открытым лицом!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Современники писали, что после знакомства с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Роксоланой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султан «не входил» более ни к одной женщине. При этом многие отмечали, что украинка была «скорее мила, чем красива» и совсем не соответствовала азиатскому идеалу женщины — жгучие глаза, пышная фигура.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была обладательницей грациозной, «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елегантно-невеличкої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» фигурки. 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Рыженькая (что среди османов, да, кстати, и среди тогдашних украинцев не очень-то приветствовалось), </w:t>
      </w:r>
      <w:proofErr w:type="gram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со</w:t>
      </w:r>
      <w:proofErr w:type="gram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вздернутым носиком (этот знаменитый носик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Роксоланы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воспевали итальянские поэты, а турки разве что смущенно пожимали плечами). Важнейшее ее преимущество —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обладала стойкой, не очень подверженной увяданию красотой, в то время как азиатские женщины довольно быстро переставали пользоваться вниманием 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жадно вбирала в себя все, чему ее учили во дворце, брала все, что давала ей жизнь. </w:t>
      </w:r>
      <w:proofErr w:type="gram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Историки свидетельствуют, что через некоторое время она действительно овладела турецким, арабским и персидским языками, научилась в совершенстве танцевать, декламировать современников, а еще играть по правилам чужой, жестокой страны, в которой она жила.</w:t>
      </w:r>
      <w:proofErr w:type="gram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Следуя правилам своей новой родины,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приняла ислам.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Постоянные интриги при дворе Сулеймана развили в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Роксолане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способности психолога. Она изучала людей, их поведение и, как результат, всегда знала, </w:t>
      </w:r>
      <w:proofErr w:type="gram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кому</w:t>
      </w:r>
      <w:proofErr w:type="gram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что нужно сказать и как действовать. Так что вскоре султан обнаружил, что именно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Хуррем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с ее острым умом </w:t>
      </w:r>
      <w:proofErr w:type="gram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способна</w:t>
      </w:r>
      <w:proofErr w:type="gram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дать лучший совет в государственных делах. Будущая султанша Османской империи ежеминутно была настороже, потому что там, где ей выпала доля жить, действовал только одни закон: или уничтожают тебя, или уничтожаешь ты.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Свадьба Сулеймана и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Роксоланы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отмечалась в 1530 году. В истории османов это был невиданный случай – султан официально женился на женщине из гарема.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стала для него воплощением всего, что он любил в женщинах: она ценила искусство и разбиралась в политике, была полиглотом и прекрасной танцовщицей, умела любить и принимать любовь. Ничто их так не радовало, как возможность побыть наедине. 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Сулейман и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Хуррем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могли часами говорить о любви, политике, искусстве… Они часто общались стихами.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, как настоящая женщина, знала, когда надо промолчать, когда взгрустнуть, а когда засмеяться. Не удивительно, что во время ее правления унылый гарем превратился в центр красоты и просвещения, а саму ее стали признавать правители других государств. Султанша появляется на людях с открытым лицом, </w:t>
      </w:r>
      <w:proofErr w:type="gram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но</w:t>
      </w:r>
      <w:proofErr w:type="gram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несмотря на это, пользуется уважением видных деятелей ислама, как образцовая правоверная мусульманка.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Дворцовая гвардия боготворила "смешливую госпожу", которую никогда не видели без очаровательной улыбки на лице.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платила тем же. Она построила для янычар казармы-дворцы, увеличила жалованье и наделила новыми привилегиями. Когда Сулейман II, оставив управлять империей жену, отправился усмирять мятежные народы Персии, он буквально выскреб казну.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Это не смутило хозяйственную супругу. Она распорядилась открыть в европейском квартале и в портовых районах Стамбула винные лавки, после чего в сокровищницу османских правителей потекла звонкая монета. Этого показалось мало, и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велела углубить бухту Золотой Рог и реконструировать причалы в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Галате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, куда в скором времени стали подходить не только легкие или средние, но и крупнотоннажные суда с товарами со всего мира. Торговые ряды столицы росли, как грибы после дождя. 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Полнилась и казна. Теперь у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Хуррем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-султан хватало денег и на то, чтобы возводить новые мечети, минареты, дома престарелых, лечебницы — много чего. Султан, вернувшийся из очередного победоносного похода (он не проиграл ни одной битвы!), не узнал даже дворец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Топкапы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, который перестраивался на средства, добытые предприимчивой и обожествляемой женой.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br/>
        <w:t xml:space="preserve">Сулейман воевал, расширяя границы Османской империи. А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Роксолана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писала ему нежные письма.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”Мой султан, — писала она, — какая безграничная и жгучая боль расставания. Спасай меня, несчастную, и не задерживай своих прекрасных писем. Пусть душа моя получить хоть каплю радости от твоих посланий. Когда нам их читают, твой слуга и сын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Мехмед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и твоя рабыня и дочка </w:t>
      </w:r>
      <w:proofErr w:type="spellStart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Мигрима</w:t>
      </w:r>
      <w:proofErr w:type="spellEnd"/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 xml:space="preserve"> плачут, тоскуя за тобой. Их слезы сводят меня с ума”.</w:t>
      </w:r>
    </w:p>
    <w:p w:rsidR="00B771F6" w:rsidRPr="00B771F6" w:rsidRDefault="00B771F6" w:rsidP="00B77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2B00"/>
          <w:sz w:val="18"/>
          <w:szCs w:val="18"/>
          <w:lang w:eastAsia="ru-RU"/>
        </w:rPr>
      </w:pPr>
      <w:r w:rsidRPr="00B771F6">
        <w:rPr>
          <w:rFonts w:ascii="Arial" w:eastAsia="Times New Roman" w:hAnsi="Arial" w:cs="Arial"/>
          <w:color w:val="822B00"/>
          <w:sz w:val="18"/>
          <w:szCs w:val="18"/>
          <w:lang w:eastAsia="ru-RU"/>
        </w:rPr>
        <w:t>”Моя дорогая богиня, моя удивительная красота, — отвечал он, — госпожа моего сердца, мой самый яркий месяцу, моих желаний глубинных спутница, моя единственная, ты мне милее всех красавиц мира!”</w:t>
      </w:r>
      <w:bookmarkStart w:id="2" w:name="_GoBack"/>
      <w:bookmarkEnd w:id="2"/>
    </w:p>
    <w:sectPr w:rsidR="00B771F6" w:rsidRPr="00B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F6"/>
    <w:rsid w:val="008313AE"/>
    <w:rsid w:val="00B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1F6"/>
    <w:pPr>
      <w:spacing w:after="0" w:line="240" w:lineRule="auto"/>
      <w:outlineLvl w:val="1"/>
    </w:pPr>
    <w:rPr>
      <w:rFonts w:ascii="Arial" w:eastAsia="Times New Roman" w:hAnsi="Arial" w:cs="Arial"/>
      <w:b/>
      <w:bCs/>
      <w:color w:val="F5A08C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B771F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1F6"/>
    <w:rPr>
      <w:rFonts w:ascii="Arial" w:eastAsia="Times New Roman" w:hAnsi="Arial" w:cs="Arial"/>
      <w:b/>
      <w:bCs/>
      <w:color w:val="F5A08C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1F6"/>
    <w:pPr>
      <w:spacing w:after="0" w:line="240" w:lineRule="auto"/>
      <w:outlineLvl w:val="1"/>
    </w:pPr>
    <w:rPr>
      <w:rFonts w:ascii="Arial" w:eastAsia="Times New Roman" w:hAnsi="Arial" w:cs="Arial"/>
      <w:b/>
      <w:bCs/>
      <w:color w:val="F5A08C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B771F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1F6"/>
    <w:rPr>
      <w:rFonts w:ascii="Arial" w:eastAsia="Times New Roman" w:hAnsi="Arial" w:cs="Arial"/>
      <w:b/>
      <w:bCs/>
      <w:color w:val="F5A08C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5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13290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6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499282">
                                                                  <w:marLeft w:val="0"/>
                                                                  <w:marRight w:val="0"/>
                                                                  <w:marTop w:val="8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441D05"/>
                                                                    <w:left w:val="single" w:sz="6" w:space="11" w:color="441D05"/>
                                                                    <w:bottom w:val="single" w:sz="6" w:space="0" w:color="441D05"/>
                                                                    <w:right w:val="single" w:sz="6" w:space="11" w:color="441D05"/>
                                                                  </w:divBdr>
                                                                  <w:divsChild>
                                                                    <w:div w:id="57424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31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822B0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07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85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h3.ggpht.com/-qqJSqmY1oK4/TzWB_xuu7pI/AAAAAAAAgtU/bivSNdjb5W0/s1600-h/123%25255B3%25255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Firuza</dc:creator>
  <cp:lastModifiedBy>Firuza</cp:lastModifiedBy>
  <cp:revision>1</cp:revision>
  <dcterms:created xsi:type="dcterms:W3CDTF">2012-02-24T18:36:00Z</dcterms:created>
  <dcterms:modified xsi:type="dcterms:W3CDTF">2012-02-24T18:40:00Z</dcterms:modified>
</cp:coreProperties>
</file>